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360" w:rsidRDefault="00687786" w:rsidP="00687786">
      <w:pPr>
        <w:spacing w:before="30" w:after="0" w:line="240" w:lineRule="auto"/>
        <w:rPr>
          <w:rFonts w:ascii="Verdana" w:hAnsi="Verdana"/>
          <w:b/>
          <w:bCs/>
          <w:color w:val="943634" w:themeColor="accent2" w:themeShade="BF"/>
          <w:sz w:val="40"/>
          <w:szCs w:val="40"/>
        </w:rPr>
      </w:pPr>
      <w:r>
        <w:rPr>
          <w:rFonts w:ascii="Times New Roman" w:hAnsi="Times New Roman"/>
          <w:b/>
          <w:bCs/>
          <w:noProof/>
          <w:color w:val="943634" w:themeColor="accent2" w:themeShade="BF"/>
          <w:sz w:val="40"/>
          <w:szCs w:val="40"/>
        </w:rPr>
        <w:drawing>
          <wp:inline distT="0" distB="0" distL="0" distR="0">
            <wp:extent cx="5934075" cy="7905750"/>
            <wp:effectExtent l="0" t="0" r="9525" b="0"/>
            <wp:docPr id="1" name="Рисунок 1" descr="C:\Users\ПК\Downloads\IMG-202411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ownloads\IMG-20241127-WA00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786" w:rsidRDefault="00687786" w:rsidP="00687786">
      <w:pPr>
        <w:spacing w:before="30" w:after="0" w:line="240" w:lineRule="auto"/>
        <w:rPr>
          <w:rFonts w:ascii="Verdana" w:hAnsi="Verdana"/>
          <w:b/>
          <w:bCs/>
          <w:color w:val="943634" w:themeColor="accent2" w:themeShade="BF"/>
          <w:sz w:val="40"/>
          <w:szCs w:val="40"/>
        </w:rPr>
      </w:pPr>
    </w:p>
    <w:p w:rsidR="00687786" w:rsidRDefault="00687786" w:rsidP="00687786">
      <w:pPr>
        <w:spacing w:before="30" w:after="0" w:line="240" w:lineRule="auto"/>
        <w:rPr>
          <w:rFonts w:ascii="Verdana" w:hAnsi="Verdana"/>
          <w:b/>
          <w:bCs/>
          <w:color w:val="943634" w:themeColor="accent2" w:themeShade="BF"/>
          <w:sz w:val="40"/>
          <w:szCs w:val="40"/>
        </w:rPr>
      </w:pPr>
    </w:p>
    <w:p w:rsidR="00687786" w:rsidRDefault="00687786" w:rsidP="00687786">
      <w:pPr>
        <w:spacing w:before="30" w:after="0" w:line="240" w:lineRule="auto"/>
        <w:rPr>
          <w:rFonts w:ascii="Verdana" w:hAnsi="Verdana"/>
          <w:b/>
          <w:bCs/>
          <w:color w:val="943634" w:themeColor="accent2" w:themeShade="BF"/>
          <w:sz w:val="40"/>
          <w:szCs w:val="40"/>
        </w:rPr>
      </w:pPr>
    </w:p>
    <w:p w:rsidR="00687786" w:rsidRDefault="00687786" w:rsidP="00687786">
      <w:pPr>
        <w:spacing w:before="30" w:after="0" w:line="240" w:lineRule="auto"/>
        <w:rPr>
          <w:rFonts w:ascii="Verdana" w:hAnsi="Verdana"/>
          <w:b/>
          <w:bCs/>
          <w:color w:val="943634" w:themeColor="accent2" w:themeShade="BF"/>
          <w:sz w:val="40"/>
          <w:szCs w:val="40"/>
        </w:rPr>
      </w:pPr>
      <w:bookmarkStart w:id="0" w:name="_GoBack"/>
      <w:bookmarkEnd w:id="0"/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2"/>
        <w:gridCol w:w="4637"/>
        <w:gridCol w:w="939"/>
        <w:gridCol w:w="1577"/>
        <w:gridCol w:w="2183"/>
      </w:tblGrid>
      <w:tr w:rsidR="00687786" w:rsidTr="001F0A8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Дискуссия: "Терроризм-угроза общества"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Январь 2025г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87786" w:rsidTr="001F0A8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Подготовка и проведение конкурса социальной рекламы «Будьте бдительны»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Март 2025 г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  <w:tr w:rsidR="00687786" w:rsidTr="001F0A8C"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786" w:rsidRDefault="00687786" w:rsidP="001F0A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Классные часы: "Терроризм - зло против человечества" </w:t>
            </w:r>
          </w:p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1-11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786" w:rsidRDefault="00687786" w:rsidP="001F0A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Классные руководители</w:t>
            </w:r>
          </w:p>
        </w:tc>
      </w:tr>
    </w:tbl>
    <w:p w:rsidR="004D1360" w:rsidRDefault="004D1360" w:rsidP="004D1360">
      <w:pPr>
        <w:spacing w:before="30" w:after="0" w:line="240" w:lineRule="auto"/>
        <w:jc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:rsidR="004D1360" w:rsidRDefault="004D1360" w:rsidP="004D1360">
      <w:pPr>
        <w:spacing w:before="30"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D1360" w:rsidRDefault="004D1360" w:rsidP="004D1360">
      <w:pPr>
        <w:spacing w:before="30"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4D1360" w:rsidRDefault="004D1360" w:rsidP="004D1360">
      <w:pPr>
        <w:spacing w:after="0" w:line="240" w:lineRule="auto"/>
        <w:ind w:left="720"/>
        <w:rPr>
          <w:rFonts w:ascii="Verdana" w:hAnsi="Verdana"/>
          <w:b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Цель</w:t>
      </w:r>
      <w:r>
        <w:rPr>
          <w:rFonts w:ascii="Times New Roman" w:hAnsi="Times New Roman"/>
          <w:b/>
          <w:bCs/>
          <w:color w:val="000000"/>
          <w:sz w:val="28"/>
        </w:rPr>
        <w:t>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разработка системы мер, направленных на профилактику экстремистских проявлений в детской и подростковой среде, формирование толерантной среды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4D1360" w:rsidRDefault="004D1360" w:rsidP="004D1360">
      <w:pPr>
        <w:spacing w:after="0" w:line="240" w:lineRule="auto"/>
        <w:ind w:left="720"/>
        <w:rPr>
          <w:rFonts w:ascii="Verdana" w:hAnsi="Verdana"/>
          <w:b/>
          <w:bCs/>
          <w:i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Задачи: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t>• воспитание культуры толерантности и межнационального согласия;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  <w:t>• достижение необходимого уровня правовой культуры как основы толерантного сознания и поведения;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  <w:t>• формирование в детской и молодежной среде мировоззрения и духовно-нравственной атмосферы этнокультурного взаимоуважения, основанных на принципах уважения прав и свобод человека, стремления к межэтническому миру и согласию, готовности к диалогу;</w:t>
      </w:r>
      <w:r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  <w:t>• разработка и реализация комплексного плана, направленного на формирование у подрастающего поколения позитивных установок на этническое многообразие.</w:t>
      </w:r>
    </w:p>
    <w:p w:rsidR="004D1360" w:rsidRDefault="004D1360" w:rsidP="004D1360">
      <w:pPr>
        <w:spacing w:before="30"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 </w:t>
      </w:r>
    </w:p>
    <w:tbl>
      <w:tblPr>
        <w:tblW w:w="10455" w:type="dxa"/>
        <w:jc w:val="center"/>
        <w:tblInd w:w="-15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1"/>
        <w:gridCol w:w="5123"/>
        <w:gridCol w:w="2042"/>
        <w:gridCol w:w="2259"/>
      </w:tblGrid>
      <w:tr w:rsidR="004D1360" w:rsidTr="004D1360">
        <w:trPr>
          <w:jc w:val="center"/>
        </w:trPr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2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Ответственные  </w:t>
            </w:r>
          </w:p>
        </w:tc>
      </w:tr>
      <w:tr w:rsidR="004D1360" w:rsidTr="004D1360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с педагогическим коллективом, работниками образовательного учреждения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14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Ознакомление с планом мероприятий по противодействию экстремизма на учебный год.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 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ВР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14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администрацией, педагогами нормативных документов по противодействию экстремизма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14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Инструктаж работников школы по противодействию терроризму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Август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14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вопросов, связанных с экстремизмом на совещаниях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426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5.   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 классных руководителей «Что надо знать об экстремизме»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426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6.   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Тренинг «Толерантность учителя»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Педагог-психолог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14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Накопление методического материала по противодействию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14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памяток, методических инструкций по противодействию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720" w:hanging="36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9.</w:t>
            </w:r>
            <w:r>
              <w:rPr>
                <w:rFonts w:ascii="Times New Roman" w:hAnsi="Times New Roman"/>
                <w:color w:val="000000"/>
                <w:sz w:val="14"/>
                <w:szCs w:val="14"/>
              </w:rPr>
              <w:t>    </w:t>
            </w:r>
            <w:r>
              <w:rPr>
                <w:rFonts w:ascii="Times New Roman" w:hAnsi="Times New Roman"/>
                <w:color w:val="000000"/>
                <w:sz w:val="14"/>
              </w:rPr>
              <w:t> 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Дежурство педагогов, членов администрации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Регулярный, ежедневный обход зданий, помещений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круглосуточной охраны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Ежедневно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наглядной профилактической агитации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и проверка контент-фильтров в компьютерной сети школы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Регулярно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и ведение Журнала сверки поступлений литературы в библиотеку со списком экстремистских материалов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Библиотекари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Учебно-тренировочные занятия по информированию и обучению персонала образовательных учреждений и обучающихся навыкам безопасного поведения при угрозе совершения теракта.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Ежеквартально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Обеспечение контроля режима допуска граждан в здание образовательного учреждения, исключение бесконтрольного пребывания посторонних лиц на территории и в здании ОУ. Организация пропускного режима и контроля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Размещение информационных сообщений и материалов по профилактике терроризма, экстремизма на сайте школы.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взаимодействия с ОВД во время проведения массовых мероприятий, праздников, утренников, вечеров отдыха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</w:t>
            </w:r>
          </w:p>
        </w:tc>
      </w:tr>
      <w:tr w:rsidR="004D1360" w:rsidTr="004D1360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с учащимися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 Дню солидарности в борьбе с терроризмом.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Общешкольный митинг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«Трагедия Беслана в наших сердцах»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Практическая направленность занятий по ОБЖ по мерам безопасности, действиям в экстремальных ситуациях.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ОБЖ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инструктажей с учащимися «Действия при угрозе теракта»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 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инструктажей с учащимися по противодействию терроризму, экстремизму 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этносепаратизму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памяток, методических инструкций по обеспечению безопасности жизни.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Реализация школьной комплексно - целевой программы «Здоровье» по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здоровьесбережению</w:t>
            </w:r>
            <w:proofErr w:type="spell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школьной программы по профилактике безнадзорности и правонарушений «Шаг в будущее»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в рамках месячника  «Безопасность детей на дорогах»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ВР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мероприятий в рамках « День защиты детей» (по особому плану).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Педагог-организатор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326" w:hanging="28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Мероприятия в рамках международного Дня толерантности: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часы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Выставка литературы по вопросам толерантности в школьной библиотеке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Конкурс фоторабот «Мы разные, но мы вместе!»</w:t>
            </w:r>
          </w:p>
          <w:p w:rsidR="004D1360" w:rsidRDefault="00687786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7" w:tooltip="Click to Continue &gt; by TermTutor" w:history="1">
              <w:r w:rsidR="004D1360">
                <w:rPr>
                  <w:rStyle w:val="a3"/>
                  <w:rFonts w:ascii="Times New Roman" w:hAnsi="Times New Roman"/>
                  <w:b/>
                  <w:bCs/>
                  <w:sz w:val="28"/>
                </w:rPr>
                <w:t>Акция</w:t>
              </w:r>
            </w:hyperlink>
            <w:r w:rsidR="004D1360">
              <w:rPr>
                <w:rFonts w:ascii="Times New Roman" w:hAnsi="Times New Roman"/>
                <w:color w:val="000000"/>
                <w:sz w:val="28"/>
              </w:rPr>
              <w:t> </w:t>
            </w:r>
            <w:r w:rsidR="004D1360">
              <w:rPr>
                <w:rFonts w:ascii="Times New Roman" w:hAnsi="Times New Roman"/>
                <w:color w:val="000000"/>
                <w:sz w:val="28"/>
                <w:szCs w:val="28"/>
              </w:rPr>
              <w:t>« Молодежь  - за мир, против терроризма!»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Актив школы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5-11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»; 7-11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Уроки права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«Конституция РФ о межэтнических отношениях».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Учителя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истории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32 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Изучение на уроках обществознания нормативных документов по противодействию терроризму, экстремизму,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этносепаратизму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Октябрь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обществознания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Выпуск информационных листов по вопросам противодействия терроризму и экстремизму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анкетирования по выявлению скрытого экстремизма в 9-11 классах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Ноябрь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ВР Классные руководители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профилактических бесед работниками правоохранительных органов по профилактике правонарушений, противодействию терроризму и экстремизму.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плану ВР школы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ВР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выставок в читальном зале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«Уроки истории России - путь к толерантности»;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« Самый Большой Урок в мире»;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« Литература и искусство народов России».  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Библиотекарь 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Работа психолога по программе кружка психологии (68 часов)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Педагоги-психологи 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Учитель ОБЖ</w:t>
            </w:r>
          </w:p>
        </w:tc>
      </w:tr>
      <w:tr w:rsidR="004D1360" w:rsidTr="004D1360">
        <w:trPr>
          <w:jc w:val="center"/>
        </w:trPr>
        <w:tc>
          <w:tcPr>
            <w:tcW w:w="10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Мероприятия с родителями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родительских всеобучей по данной теме.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 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совместного патрулирования с родителями на территории школы для поддержания правопорядка вовремя общешкольных мероприятий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43 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Распространение памяток по обеспечению безопасности детей.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  </w:t>
            </w:r>
          </w:p>
        </w:tc>
      </w:tr>
      <w:tr w:rsidR="004D1360" w:rsidTr="004D1360">
        <w:trPr>
          <w:jc w:val="center"/>
        </w:trPr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after="0" w:line="240" w:lineRule="auto"/>
              <w:ind w:left="8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44 </w:t>
            </w:r>
          </w:p>
        </w:tc>
        <w:tc>
          <w:tcPr>
            <w:tcW w:w="59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Рассмотрение на родительских собраниях вопросов, связанных с противодействием экстремизму: «Современные молодежные течения и увлечения», «Ещё раз о толерантности», «Интернет и безопасность»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9-11</w:t>
            </w:r>
          </w:p>
          <w:p w:rsidR="004D1360" w:rsidRDefault="004D1360">
            <w:pPr>
              <w:spacing w:before="30"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</w:p>
        </w:tc>
      </w:tr>
    </w:tbl>
    <w:p w:rsidR="004D1360" w:rsidRDefault="004D1360" w:rsidP="004D1360">
      <w:pPr>
        <w:spacing w:before="30" w:after="0" w:line="240" w:lineRule="auto"/>
        <w:jc w:val="center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43124F" w:rsidRDefault="0043124F"/>
    <w:sectPr w:rsidR="00431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60"/>
    <w:rsid w:val="003D1864"/>
    <w:rsid w:val="0043124F"/>
    <w:rsid w:val="004D1360"/>
    <w:rsid w:val="005D556E"/>
    <w:rsid w:val="00687786"/>
    <w:rsid w:val="006E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360"/>
    <w:rPr>
      <w:color w:val="0000FF"/>
      <w:u w:val="single"/>
    </w:rPr>
  </w:style>
  <w:style w:type="character" w:styleId="a4">
    <w:name w:val="Strong"/>
    <w:basedOn w:val="a0"/>
    <w:uiPriority w:val="99"/>
    <w:qFormat/>
    <w:rsid w:val="004D1360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99"/>
    <w:qFormat/>
    <w:rsid w:val="004D136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4D1360"/>
    <w:pPr>
      <w:widowControl w:val="0"/>
      <w:suppressAutoHyphens/>
      <w:spacing w:after="0" w:line="240" w:lineRule="auto"/>
      <w:ind w:left="720"/>
    </w:pPr>
    <w:rPr>
      <w:rFonts w:ascii="Arial" w:hAnsi="Arial" w:cs="Mangal"/>
      <w:kern w:val="2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8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7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3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D1360"/>
    <w:rPr>
      <w:color w:val="0000FF"/>
      <w:u w:val="single"/>
    </w:rPr>
  </w:style>
  <w:style w:type="character" w:styleId="a4">
    <w:name w:val="Strong"/>
    <w:basedOn w:val="a0"/>
    <w:uiPriority w:val="99"/>
    <w:qFormat/>
    <w:rsid w:val="004D1360"/>
    <w:rPr>
      <w:rFonts w:ascii="Times New Roman" w:hAnsi="Times New Roman" w:cs="Times New Roman" w:hint="default"/>
      <w:b/>
      <w:bCs/>
    </w:rPr>
  </w:style>
  <w:style w:type="paragraph" w:styleId="a5">
    <w:name w:val="No Spacing"/>
    <w:uiPriority w:val="99"/>
    <w:qFormat/>
    <w:rsid w:val="004D1360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99"/>
    <w:qFormat/>
    <w:rsid w:val="004D1360"/>
    <w:pPr>
      <w:widowControl w:val="0"/>
      <w:suppressAutoHyphens/>
      <w:spacing w:after="0" w:line="240" w:lineRule="auto"/>
      <w:ind w:left="720"/>
    </w:pPr>
    <w:rPr>
      <w:rFonts w:ascii="Arial" w:hAnsi="Arial" w:cs="Mangal"/>
      <w:kern w:val="2"/>
      <w:sz w:val="20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687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877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1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25.moy.su/index/plan_meroprijatij_po_profilaktike_ehkstremizma/0-23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AF046-3ABF-442D-9AA3-0C12F4505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Орта-Стальская СОШ</dc:creator>
  <cp:lastModifiedBy>ПК</cp:lastModifiedBy>
  <cp:revision>5</cp:revision>
  <cp:lastPrinted>2024-11-27T08:22:00Z</cp:lastPrinted>
  <dcterms:created xsi:type="dcterms:W3CDTF">2024-11-27T08:14:00Z</dcterms:created>
  <dcterms:modified xsi:type="dcterms:W3CDTF">2024-11-27T13:03:00Z</dcterms:modified>
</cp:coreProperties>
</file>